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吖啶橙/溴化乙锭双荧光染色试剂盒说明书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细胞凋亡(Apoptosis)的检测方法有形态学、生物化学、D N A 片段化检测方法以及T U N EL 等标记片段化 D N A 方法，但从细胞凋亡概念产生的历史及准确性方面考虑，使用显微镜进行的形态学观察也是很重要的。细胞死亡的检测可以通过荧光色素染色区分活细胞、死细胞，测定细胞代谢活性和形态学观察。这些方法都是利用细胞凋亡这种情况进行测定的，因而不一定反映实际情况， M T T 法是测定线粒体中特有酶的活性，反映细胞数目的变化，其结果与细胞死亡的数目未必完全一致。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Acridine Orange 属于三环杂芳香燃料，可以标记 D N A、RNA，属于异染性荧光染料，A O 常用于细胞内 D N A 和 R N A 进行检测，A O 与核酸结合方式主要有：1、插入性结合，A O 嵌入核酸双链的碱基对之间，这种结合方式主要为 A O 与 D N A 的结合，其荧光发射峰为 530n m，激发后呈绿色荧光；2、静电吸引，带正电荷的 A O 与单链核酸的磷酸根(带负电荷)产生静电间的吸引结合，这种结合方式主要为 A O 与 R N A 的结合，其荧光发射峰为640 n m，激发后呈红色荧光，少量结合会呈桔黄色或桔红色荧光。因此 AO 嵌合到双链D N A 分子中显绿色，与 DN A 单链或 R N A 结合时发橙红色荧光；Ethidium Bromide 嵌合到双链 D N A 或 R N A 的碱基对中，无碱基特异性，发红色荧光；A O 可透过活细胞膜，EB不能通过与活细胞膜具有相同通透性的细胞膜。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产品组份：</w:t>
      </w:r>
    </w:p>
    <w:tbl>
      <w:tblPr>
        <w:tblStyle w:val="9"/>
        <w:tblW w:w="7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6" w:type="dxa"/>
            <w:vAlign w:val="center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30480</wp:posOffset>
                      </wp:positionV>
                      <wp:extent cx="2990850" cy="320040"/>
                      <wp:effectExtent l="635" t="4445" r="18415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06855" y="6100445"/>
                                <a:ext cx="299085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2.4pt;height:25.2pt;width:235.5pt;z-index:251658240;mso-width-relative:page;mso-height-relative:page;" filled="f" stroked="t" coordsize="21600,21600" o:gfxdata="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DThP9YAAAAHAQAADwAAAAAAAAABACAAAAAiAAAAZHJzL2Rv&#10;d25yZXYueG1sUEsBAhQAFAAAAAgAh07iQMnStkUDAgAA5AMAAA4AAAAAAAAAAQAgAAAAJQEAAGRy&#10;cy9lMm9Eb2MueG1sUEsFBgAAAAAGAAYAWQEAAJo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编号</w:t>
            </w:r>
          </w:p>
          <w:p>
            <w:pPr>
              <w:tabs>
                <w:tab w:val="left" w:pos="1604"/>
              </w:tabs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RC20292</w:t>
            </w:r>
          </w:p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100T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试剂(A): A O Solution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200μ 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试剂(B): EB Solution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200μ 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试剂(C): A O/EB Dilution B uffer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 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使用说明书</w:t>
            </w:r>
          </w:p>
        </w:tc>
        <w:tc>
          <w:tcPr>
            <w:tcW w:w="2900" w:type="dxa"/>
            <w:gridSpan w:val="2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 份</w:t>
            </w:r>
          </w:p>
        </w:tc>
      </w:tr>
    </w:tbl>
    <w:p>
      <w:pPr>
        <w:tabs>
          <w:tab w:val="left" w:pos="1604"/>
        </w:tabs>
        <w:bidi w:val="0"/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 荧光显微镜、 细胞计数板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 载玻片、盖玻片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 PBS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ascii="宋体" w:hAnsi="宋体" w:eastAsia="宋体" w:cs="宋体"/>
          <w:sz w:val="24"/>
          <w:szCs w:val="24"/>
        </w:rPr>
        <w:t>(仅供参考)：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收集细胞，用 PBS 清洗细胞 1 次，加入适量的 P BS 重悬细胞，计数并调节细胞浓度至(0.2~5)×106/ ml。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2、配制 AO/EB 工作液：取适量的试剂(A)、试剂(B)、试剂(C)，按照试剂(A):试剂(B):试剂(C)=1:1:8 的比例稀配制成 A O/EB 工作液。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3、每 25 ~ 50μ l 细胞悬液中加入 A O/EB 工作液 2μl，混合均匀，试问孵育 5 ~ 15 min。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4、取洁净载玻片，滴加上 5~10μl 细胞悬液，轻轻盖上盖玻片。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5、在荧光显微镜 B 域进行观察。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染色结果：</w:t>
      </w:r>
    </w:p>
    <w:tbl>
      <w:tblPr>
        <w:tblStyle w:val="9"/>
        <w:tblW w:w="0" w:type="auto"/>
        <w:tblInd w:w="1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02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2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活细胞 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绿色荧光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2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死细胞 </w:t>
            </w:r>
          </w:p>
        </w:tc>
        <w:tc>
          <w:tcPr>
            <w:tcW w:w="3078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橙色荧光</w:t>
            </w:r>
          </w:p>
        </w:tc>
      </w:tr>
    </w:tbl>
    <w:p>
      <w:pPr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1、用能通过活细胞膜与DNA结合后发蓝色荧光的 Hoechst 33342和只能通过死细胞与DNA 结合后发红色荧光的 Propidium Iodide对细胞进行双染的方法也比较常用。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2、如有低温离心机进行离心效果更佳。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3、操作过程中应注意减少试剂(A)、试剂(B)暴露于强光下的时间。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4、EB Solution 有一定毒性，请小心操作。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5、为了您的安全和健康，请穿实验服并戴一次性手套操作。</w:t>
      </w:r>
    </w:p>
    <w:p>
      <w:pPr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微软雅黑" w:hAnsi="微软雅黑" w:eastAsia="宋体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有效期： </w:t>
      </w:r>
      <w:r>
        <w:rPr>
          <w:rFonts w:ascii="宋体" w:hAnsi="宋体" w:eastAsia="宋体" w:cs="宋体"/>
          <w:sz w:val="24"/>
          <w:szCs w:val="24"/>
        </w:rPr>
        <w:t>6 个月有效。4℃运输，4℃保存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503310336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-201930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1708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745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5" name="图片 5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6"/>
      <w:ind w:firstLine="180" w:firstLineChars="100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12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6"/>
      <w:ind w:firstLine="180" w:firstLineChars="100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  <w:p>
    <w:pPr>
      <w:pStyle w:val="6"/>
    </w:pP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E9721"/>
    <w:multiLevelType w:val="singleLevel"/>
    <w:tmpl w:val="98EE97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6C40"/>
    <w:rsid w:val="008464CC"/>
    <w:rsid w:val="0176783E"/>
    <w:rsid w:val="038E7130"/>
    <w:rsid w:val="03A55FB4"/>
    <w:rsid w:val="05061FA2"/>
    <w:rsid w:val="06747324"/>
    <w:rsid w:val="08314152"/>
    <w:rsid w:val="08E22FF9"/>
    <w:rsid w:val="09771772"/>
    <w:rsid w:val="0A160B13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8F21F10"/>
    <w:rsid w:val="18FA199E"/>
    <w:rsid w:val="19390C91"/>
    <w:rsid w:val="19D9085E"/>
    <w:rsid w:val="1A111D38"/>
    <w:rsid w:val="1C4A5DCF"/>
    <w:rsid w:val="1C6F5233"/>
    <w:rsid w:val="1D5807C4"/>
    <w:rsid w:val="1DE47B23"/>
    <w:rsid w:val="1ECA2316"/>
    <w:rsid w:val="1ED51427"/>
    <w:rsid w:val="1F564DF1"/>
    <w:rsid w:val="1FAF7714"/>
    <w:rsid w:val="205036F4"/>
    <w:rsid w:val="206B29DA"/>
    <w:rsid w:val="22515727"/>
    <w:rsid w:val="232A2082"/>
    <w:rsid w:val="23FF188A"/>
    <w:rsid w:val="241F081B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7D7CF9"/>
    <w:rsid w:val="2D9468A8"/>
    <w:rsid w:val="2E4C2474"/>
    <w:rsid w:val="2E706AFC"/>
    <w:rsid w:val="2ECF3CC2"/>
    <w:rsid w:val="2F8E1118"/>
    <w:rsid w:val="2FCB1D0D"/>
    <w:rsid w:val="3098481A"/>
    <w:rsid w:val="324159A6"/>
    <w:rsid w:val="32697AD0"/>
    <w:rsid w:val="342A141B"/>
    <w:rsid w:val="35294AEA"/>
    <w:rsid w:val="37007ADE"/>
    <w:rsid w:val="37CB7FC8"/>
    <w:rsid w:val="383D440E"/>
    <w:rsid w:val="38F21A79"/>
    <w:rsid w:val="393C79E4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7B01DC"/>
    <w:rsid w:val="47EA0923"/>
    <w:rsid w:val="48DF7540"/>
    <w:rsid w:val="49265300"/>
    <w:rsid w:val="4B1D1D88"/>
    <w:rsid w:val="4B2402B5"/>
    <w:rsid w:val="4CF77A72"/>
    <w:rsid w:val="4DB23AB5"/>
    <w:rsid w:val="4F6010CA"/>
    <w:rsid w:val="501C2232"/>
    <w:rsid w:val="517B11FD"/>
    <w:rsid w:val="522B07B3"/>
    <w:rsid w:val="524C4A25"/>
    <w:rsid w:val="52905135"/>
    <w:rsid w:val="52C40D0F"/>
    <w:rsid w:val="554137E0"/>
    <w:rsid w:val="572E2FBD"/>
    <w:rsid w:val="58E43842"/>
    <w:rsid w:val="59837B74"/>
    <w:rsid w:val="5A903BC9"/>
    <w:rsid w:val="5AC853F2"/>
    <w:rsid w:val="5B5F4D7C"/>
    <w:rsid w:val="5C2B58D2"/>
    <w:rsid w:val="5CC90C33"/>
    <w:rsid w:val="5D35021E"/>
    <w:rsid w:val="5DEC0ED8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BD40F38"/>
    <w:rsid w:val="6C1023C7"/>
    <w:rsid w:val="6D6B48A6"/>
    <w:rsid w:val="6D8E5CCF"/>
    <w:rsid w:val="6EB206AF"/>
    <w:rsid w:val="6FD47DB9"/>
    <w:rsid w:val="712035B3"/>
    <w:rsid w:val="71885F24"/>
    <w:rsid w:val="726E2937"/>
    <w:rsid w:val="75106537"/>
    <w:rsid w:val="75A16D6B"/>
    <w:rsid w:val="782E749C"/>
    <w:rsid w:val="78ED7825"/>
    <w:rsid w:val="79E44FEE"/>
    <w:rsid w:val="7BD1728A"/>
    <w:rsid w:val="7C736D0B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2020-12-18T07:16:09Z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2052-11.1.0.10228</vt:lpwstr>
  </property>
</Properties>
</file>